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FA90" w14:textId="77777777" w:rsidR="00512350" w:rsidRDefault="00512350" w:rsidP="00512350">
      <w:pPr>
        <w:rPr>
          <w:color w:val="auto"/>
        </w:rPr>
      </w:pPr>
    </w:p>
    <w:p w14:paraId="21412A20" w14:textId="20555DF4" w:rsidR="00512350" w:rsidRPr="00512350" w:rsidRDefault="00512350" w:rsidP="00512350">
      <w:pPr>
        <w:rPr>
          <w:rFonts w:ascii="Noto Sans" w:hAnsi="Noto Sans" w:cs="Noto Sans"/>
          <w:b/>
          <w:bCs/>
          <w:color w:val="auto"/>
          <w:szCs w:val="22"/>
        </w:rPr>
      </w:pPr>
      <w:r w:rsidRPr="00512350">
        <w:rPr>
          <w:rFonts w:ascii="Noto Sans" w:hAnsi="Noto Sans" w:cs="Noto Sans"/>
          <w:b/>
          <w:bCs/>
          <w:color w:val="auto"/>
          <w:szCs w:val="22"/>
        </w:rPr>
        <w:t>AUSZEICHNUNGEN FÜR BESONDERE VERDIENSTE VON EHRENAMTLICH ENGAGIERTEN</w:t>
      </w:r>
    </w:p>
    <w:p w14:paraId="5BF9CFDC" w14:textId="77777777" w:rsidR="00512350" w:rsidRPr="00512350" w:rsidRDefault="00512350" w:rsidP="00512350">
      <w:pPr>
        <w:spacing w:line="285" w:lineRule="auto"/>
        <w:rPr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>Anträge können von jedem Mitglied über</w:t>
      </w:r>
      <w:r w:rsidRPr="00512350">
        <w:rPr>
          <w:rFonts w:ascii="Noto Sans" w:hAnsi="Noto Sans" w:cs="Noto Sans"/>
          <w:i/>
          <w:color w:val="auto"/>
          <w:sz w:val="20"/>
          <w:szCs w:val="20"/>
        </w:rPr>
        <w:t xml:space="preserve"> 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die Abteilungs-/Fachbereichsleitung oder über den Vorstand an das Präsidium gestellt werden. </w:t>
      </w:r>
    </w:p>
    <w:p w14:paraId="19A81AA5" w14:textId="77777777" w:rsidR="00512350" w:rsidRPr="00512350" w:rsidRDefault="00512350" w:rsidP="00512350">
      <w:pPr>
        <w:numPr>
          <w:ilvl w:val="0"/>
          <w:numId w:val="2"/>
        </w:numPr>
        <w:spacing w:after="26"/>
        <w:ind w:left="486" w:hanging="386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 xml:space="preserve">Besondere Verdienste in „Bronze“ </w:t>
      </w:r>
    </w:p>
    <w:p w14:paraId="6112D8BF" w14:textId="77777777" w:rsidR="00512350" w:rsidRPr="00512350" w:rsidRDefault="00512350" w:rsidP="00512350">
      <w:pPr>
        <w:spacing w:after="26"/>
        <w:ind w:left="486"/>
        <w:rPr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Der Verleihung soll eine mindestens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10jährige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ehrenamtliche Tätigkeit im Verein voraus gehen. Über die Verleihung entscheidet das Präsidium. </w:t>
      </w:r>
    </w:p>
    <w:p w14:paraId="2B12090E" w14:textId="77777777" w:rsidR="00512350" w:rsidRPr="00512350" w:rsidRDefault="00512350" w:rsidP="00512350">
      <w:pPr>
        <w:numPr>
          <w:ilvl w:val="0"/>
          <w:numId w:val="2"/>
        </w:numPr>
        <w:spacing w:after="26"/>
        <w:ind w:left="486" w:hanging="386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 xml:space="preserve">Besondere Verdienste in „Silber“ </w:t>
      </w:r>
    </w:p>
    <w:p w14:paraId="6DF2269D" w14:textId="77777777" w:rsidR="00512350" w:rsidRPr="00512350" w:rsidRDefault="00512350" w:rsidP="00512350">
      <w:pPr>
        <w:spacing w:after="0" w:line="290" w:lineRule="auto"/>
        <w:ind w:left="462"/>
        <w:rPr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Der Verleihung soll eine mindestens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20jährige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ehrenamtliche Tätigkeit im Verein vorausgehen. Über die Verleihung entscheidet das Präsidium. </w:t>
      </w:r>
    </w:p>
    <w:p w14:paraId="7DC04EA4" w14:textId="77777777" w:rsidR="00512350" w:rsidRPr="00512350" w:rsidRDefault="00512350" w:rsidP="00512350">
      <w:pPr>
        <w:numPr>
          <w:ilvl w:val="0"/>
          <w:numId w:val="2"/>
        </w:numPr>
        <w:spacing w:after="31"/>
        <w:ind w:left="486" w:hanging="386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 xml:space="preserve">Besondere Verdienste in „Gold“ </w:t>
      </w:r>
    </w:p>
    <w:p w14:paraId="5595E249" w14:textId="77777777" w:rsidR="00512350" w:rsidRPr="00512350" w:rsidRDefault="00512350" w:rsidP="00512350">
      <w:pPr>
        <w:spacing w:after="31"/>
        <w:ind w:left="486"/>
        <w:rPr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Der Verleihung soll eine mindestens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25jährige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ehrenamtliche Tätigkeit im Verein vorausgehen. Über die Verleihung entscheidet das Präsidium.</w:t>
      </w:r>
    </w:p>
    <w:p w14:paraId="7216FC55" w14:textId="77777777" w:rsidR="00512350" w:rsidRPr="00512350" w:rsidRDefault="00512350" w:rsidP="00512350">
      <w:pPr>
        <w:numPr>
          <w:ilvl w:val="0"/>
          <w:numId w:val="2"/>
        </w:numPr>
        <w:spacing w:after="26"/>
        <w:ind w:left="486" w:hanging="386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 xml:space="preserve">Ehrenmitgliedschaft </w:t>
      </w:r>
    </w:p>
    <w:p w14:paraId="76DB45B5" w14:textId="77777777" w:rsidR="00512350" w:rsidRPr="00512350" w:rsidRDefault="00512350" w:rsidP="00512350">
      <w:pPr>
        <w:ind w:left="462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Die Verleihung richtet sich nach den Bestimmungen der Satzung. </w:t>
      </w:r>
    </w:p>
    <w:p w14:paraId="550E2245" w14:textId="77777777" w:rsidR="00512350" w:rsidRPr="00512350" w:rsidRDefault="00512350" w:rsidP="00512350">
      <w:pPr>
        <w:spacing w:after="0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In begründeten Ausnahmefällen kann das Präsidium herausragende Verdienste für den Verein auch außerhalb der oben genannten Bestimmungen auszeichnen. </w:t>
      </w:r>
    </w:p>
    <w:p w14:paraId="1A45921A" w14:textId="77777777" w:rsidR="00512350" w:rsidRPr="00512350" w:rsidRDefault="00512350" w:rsidP="00512350">
      <w:pPr>
        <w:rPr>
          <w:rFonts w:ascii="Noto Sans" w:hAnsi="Noto Sans" w:cs="Noto Sans"/>
          <w:color w:val="auto"/>
          <w:sz w:val="20"/>
          <w:szCs w:val="20"/>
        </w:rPr>
      </w:pPr>
    </w:p>
    <w:p w14:paraId="7A02AB89" w14:textId="77777777" w:rsidR="00512350" w:rsidRPr="00512350" w:rsidRDefault="00512350" w:rsidP="00512350">
      <w:pPr>
        <w:rPr>
          <w:rFonts w:ascii="Noto Sans" w:hAnsi="Noto Sans" w:cs="Noto Sans"/>
          <w:color w:val="auto"/>
          <w:sz w:val="20"/>
          <w:szCs w:val="20"/>
        </w:rPr>
      </w:pPr>
    </w:p>
    <w:p w14:paraId="537B9A88" w14:textId="4157D3AD" w:rsidR="00512350" w:rsidRPr="00512350" w:rsidRDefault="00512350" w:rsidP="00512350">
      <w:pPr>
        <w:rPr>
          <w:szCs w:val="22"/>
        </w:rPr>
      </w:pPr>
      <w:r w:rsidRPr="00512350">
        <w:rPr>
          <w:rFonts w:ascii="Noto Sans" w:hAnsi="Noto Sans" w:cs="Noto Sans"/>
          <w:b/>
          <w:color w:val="auto"/>
          <w:szCs w:val="22"/>
        </w:rPr>
        <w:t xml:space="preserve">AUSZEICHNUNGEN FÜR BESONDERE SPORTLICHE LEISTUNGEN </w:t>
      </w:r>
    </w:p>
    <w:p w14:paraId="47E445AC" w14:textId="77777777" w:rsidR="00512350" w:rsidRPr="00512350" w:rsidRDefault="00512350" w:rsidP="00512350">
      <w:pPr>
        <w:spacing w:line="285" w:lineRule="auto"/>
        <w:ind w:left="95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Anträge auf Auszeichnung können von jedem Mitglied über die Abteilungs-/Fachbereichsleitung an das Präsidium gestellt werden, das über die Ehrung entscheidet. </w:t>
      </w:r>
    </w:p>
    <w:p w14:paraId="1B51B167" w14:textId="77777777" w:rsidR="00512350" w:rsidRPr="00512350" w:rsidRDefault="00512350" w:rsidP="00512350">
      <w:pPr>
        <w:spacing w:line="285" w:lineRule="auto"/>
        <w:ind w:left="95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Die Ehrungen erfolgen </w:t>
      </w:r>
      <w:proofErr w:type="gramStart"/>
      <w:r w:rsidRPr="00512350">
        <w:rPr>
          <w:rFonts w:ascii="Noto Sans" w:hAnsi="Noto Sans" w:cs="Noto Sans"/>
          <w:color w:val="auto"/>
          <w:sz w:val="20"/>
          <w:szCs w:val="20"/>
        </w:rPr>
        <w:t>nach folgenden</w:t>
      </w:r>
      <w:proofErr w:type="gramEnd"/>
      <w:r w:rsidRPr="00512350">
        <w:rPr>
          <w:rFonts w:ascii="Noto Sans" w:hAnsi="Noto Sans" w:cs="Noto Sans"/>
          <w:color w:val="auto"/>
          <w:sz w:val="20"/>
          <w:szCs w:val="20"/>
        </w:rPr>
        <w:t xml:space="preserve"> Kriterien: </w:t>
      </w:r>
    </w:p>
    <w:p w14:paraId="280F6EB2" w14:textId="77777777" w:rsidR="00512350" w:rsidRPr="00512350" w:rsidRDefault="00512350" w:rsidP="00512350">
      <w:pPr>
        <w:numPr>
          <w:ilvl w:val="0"/>
          <w:numId w:val="3"/>
        </w:numPr>
        <w:spacing w:after="36"/>
        <w:ind w:hanging="491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>Mannschaften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, die einen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Aufstieg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erreicht haben </w:t>
      </w:r>
    </w:p>
    <w:p w14:paraId="731677EE" w14:textId="77777777" w:rsidR="00512350" w:rsidRPr="00512350" w:rsidRDefault="00512350" w:rsidP="00512350">
      <w:pPr>
        <w:numPr>
          <w:ilvl w:val="0"/>
          <w:numId w:val="3"/>
        </w:numPr>
        <w:spacing w:after="31"/>
        <w:ind w:hanging="491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Platzierungen bei überregionalen Meisterschaften:  </w:t>
      </w:r>
    </w:p>
    <w:p w14:paraId="4003DA6D" w14:textId="77777777" w:rsidR="00512350" w:rsidRPr="00512350" w:rsidRDefault="00512350" w:rsidP="00512350">
      <w:pPr>
        <w:spacing w:after="0" w:line="285" w:lineRule="auto"/>
        <w:ind w:left="946" w:right="1819"/>
        <w:rPr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ab.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3. Platz bei Westfalenmeisterschaften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; ab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6. Platz bei Westdeutschen Meisterschaften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,  </w:t>
      </w:r>
    </w:p>
    <w:p w14:paraId="6EDF4FE7" w14:textId="77777777" w:rsidR="00512350" w:rsidRPr="00512350" w:rsidRDefault="00512350" w:rsidP="00512350">
      <w:pPr>
        <w:spacing w:after="35"/>
        <w:ind w:left="946"/>
        <w:rPr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Teilnahme an </w:t>
      </w:r>
      <w:r w:rsidRPr="00512350">
        <w:rPr>
          <w:rFonts w:ascii="Noto Sans" w:hAnsi="Noto Sans" w:cs="Noto Sans"/>
          <w:b/>
          <w:color w:val="auto"/>
          <w:sz w:val="20"/>
          <w:szCs w:val="20"/>
        </w:rPr>
        <w:t>Deutschen Meisterschaften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</w:t>
      </w:r>
    </w:p>
    <w:p w14:paraId="080935A0" w14:textId="77777777" w:rsidR="00512350" w:rsidRPr="00512350" w:rsidRDefault="00512350" w:rsidP="00512350">
      <w:pPr>
        <w:numPr>
          <w:ilvl w:val="0"/>
          <w:numId w:val="3"/>
        </w:numPr>
        <w:spacing w:after="31"/>
        <w:ind w:hanging="491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>Nachwuchs-/Perspektiv-Sportler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(besondere Begründung durch die </w:t>
      </w:r>
    </w:p>
    <w:p w14:paraId="645AF365" w14:textId="77777777" w:rsidR="00512350" w:rsidRPr="00512350" w:rsidRDefault="00512350" w:rsidP="00512350">
      <w:pPr>
        <w:spacing w:after="31"/>
        <w:ind w:left="946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Abteilung) </w:t>
      </w:r>
    </w:p>
    <w:p w14:paraId="10385358" w14:textId="77777777" w:rsidR="00512350" w:rsidRPr="00512350" w:rsidRDefault="00512350" w:rsidP="00512350">
      <w:pPr>
        <w:numPr>
          <w:ilvl w:val="0"/>
          <w:numId w:val="3"/>
        </w:numPr>
        <w:spacing w:after="35"/>
        <w:ind w:hanging="491"/>
        <w:rPr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 w:val="20"/>
          <w:szCs w:val="20"/>
        </w:rPr>
        <w:t>Besonderheiten</w:t>
      </w:r>
      <w:r w:rsidRPr="00512350">
        <w:rPr>
          <w:rFonts w:ascii="Noto Sans" w:hAnsi="Noto Sans" w:cs="Noto Sans"/>
          <w:color w:val="auto"/>
          <w:sz w:val="20"/>
          <w:szCs w:val="20"/>
        </w:rPr>
        <w:t xml:space="preserve"> (besondere Begründung durch die Abteilung). </w:t>
      </w:r>
    </w:p>
    <w:p w14:paraId="5BE20ECA" w14:textId="77777777" w:rsidR="00512350" w:rsidRPr="00512350" w:rsidRDefault="00512350" w:rsidP="00512350">
      <w:pPr>
        <w:pageBreakBefore/>
        <w:rPr>
          <w:rFonts w:ascii="Noto Sans" w:hAnsi="Noto Sans" w:cs="Noto Sans"/>
          <w:color w:val="auto"/>
          <w:sz w:val="20"/>
          <w:szCs w:val="20"/>
        </w:rPr>
      </w:pPr>
    </w:p>
    <w:p w14:paraId="5D06E80A" w14:textId="29FCB7F1" w:rsidR="00512350" w:rsidRPr="00512350" w:rsidRDefault="00512350" w:rsidP="00512350">
      <w:pPr>
        <w:rPr>
          <w:szCs w:val="22"/>
        </w:rPr>
      </w:pPr>
      <w:r w:rsidRPr="00512350">
        <w:rPr>
          <w:rFonts w:ascii="Noto Sans" w:hAnsi="Noto Sans" w:cs="Noto Sans"/>
          <w:b/>
          <w:color w:val="auto"/>
          <w:szCs w:val="22"/>
        </w:rPr>
        <w:t xml:space="preserve">AUSZEICHNUNGEN FÜR LANGJÄHRIGE MITGLIEDSCHAFT </w:t>
      </w:r>
    </w:p>
    <w:p w14:paraId="6D00AB96" w14:textId="77777777" w:rsidR="00512350" w:rsidRPr="00512350" w:rsidRDefault="00512350" w:rsidP="00512350">
      <w:pPr>
        <w:spacing w:after="0" w:line="316" w:lineRule="auto"/>
        <w:ind w:left="95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Mitglieder werden für besondere Treue zum Verein </w:t>
      </w:r>
      <w:proofErr w:type="gramStart"/>
      <w:r w:rsidRPr="00512350">
        <w:rPr>
          <w:rFonts w:ascii="Noto Sans" w:eastAsia="Noto Sans" w:hAnsi="Noto Sans" w:cs="Noto Sans"/>
          <w:color w:val="auto"/>
          <w:sz w:val="20"/>
          <w:szCs w:val="20"/>
        </w:rPr>
        <w:t>bei folgender</w:t>
      </w:r>
      <w:proofErr w:type="gramEnd"/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 langjähriger, ununterbrochener Vereinszugehörigkeit geehrt: </w:t>
      </w:r>
    </w:p>
    <w:p w14:paraId="4DC37F2B" w14:textId="77777777" w:rsidR="00512350" w:rsidRPr="00512350" w:rsidRDefault="00512350" w:rsidP="00512350">
      <w:pPr>
        <w:numPr>
          <w:ilvl w:val="0"/>
          <w:numId w:val="4"/>
        </w:numPr>
        <w:spacing w:after="53"/>
        <w:ind w:hanging="851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25-jährige Mitgliedschaft </w:t>
      </w:r>
    </w:p>
    <w:p w14:paraId="5FF28131" w14:textId="77777777" w:rsidR="00512350" w:rsidRPr="00512350" w:rsidRDefault="00512350" w:rsidP="00512350">
      <w:pPr>
        <w:numPr>
          <w:ilvl w:val="0"/>
          <w:numId w:val="4"/>
        </w:numPr>
        <w:spacing w:after="58"/>
        <w:ind w:hanging="851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40-jährige Mitgliedschaft </w:t>
      </w:r>
    </w:p>
    <w:p w14:paraId="75531634" w14:textId="77777777" w:rsidR="00512350" w:rsidRPr="00512350" w:rsidRDefault="00512350" w:rsidP="00512350">
      <w:pPr>
        <w:numPr>
          <w:ilvl w:val="0"/>
          <w:numId w:val="4"/>
        </w:numPr>
        <w:spacing w:after="53"/>
        <w:ind w:hanging="851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50-jährige Mitgliedschaft </w:t>
      </w:r>
    </w:p>
    <w:p w14:paraId="0F87CE31" w14:textId="77777777" w:rsidR="00512350" w:rsidRPr="00512350" w:rsidRDefault="00512350" w:rsidP="00512350">
      <w:pPr>
        <w:numPr>
          <w:ilvl w:val="0"/>
          <w:numId w:val="4"/>
        </w:numPr>
        <w:spacing w:after="53"/>
        <w:ind w:hanging="851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60-jährige Mitgliedschaft </w:t>
      </w:r>
    </w:p>
    <w:p w14:paraId="67FDE6AB" w14:textId="77777777" w:rsidR="00512350" w:rsidRPr="00512350" w:rsidRDefault="00512350" w:rsidP="00512350">
      <w:pPr>
        <w:numPr>
          <w:ilvl w:val="0"/>
          <w:numId w:val="4"/>
        </w:numPr>
        <w:spacing w:after="58"/>
        <w:ind w:hanging="851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70-jährige Mitgliedschaft </w:t>
      </w:r>
    </w:p>
    <w:p w14:paraId="12872928" w14:textId="77777777" w:rsidR="00512350" w:rsidRPr="00512350" w:rsidRDefault="00512350" w:rsidP="00512350">
      <w:pPr>
        <w:spacing w:after="35"/>
        <w:ind w:left="946"/>
        <w:rPr>
          <w:sz w:val="20"/>
          <w:szCs w:val="20"/>
        </w:rPr>
      </w:pPr>
      <w:r w:rsidRPr="00512350">
        <w:rPr>
          <w:rFonts w:ascii="Noto Sans" w:eastAsia="Noto Sans" w:hAnsi="Noto Sans" w:cs="Noto Sans"/>
          <w:color w:val="auto"/>
          <w:sz w:val="20"/>
          <w:szCs w:val="20"/>
        </w:rPr>
        <w:t xml:space="preserve">Danach werden Mitglieder für eine noch längere Mitgliedschaft alle 5 Jahre ausgezeichnet. </w:t>
      </w:r>
    </w:p>
    <w:p w14:paraId="6642A0BF" w14:textId="77777777" w:rsidR="00512350" w:rsidRPr="00512350" w:rsidRDefault="00512350" w:rsidP="00512350">
      <w:pPr>
        <w:spacing w:after="35"/>
        <w:ind w:left="946"/>
        <w:rPr>
          <w:rFonts w:ascii="Noto Sans" w:hAnsi="Noto Sans" w:cs="Noto Sans"/>
          <w:color w:val="auto"/>
          <w:sz w:val="20"/>
          <w:szCs w:val="20"/>
        </w:rPr>
      </w:pPr>
    </w:p>
    <w:p w14:paraId="251DA897" w14:textId="77777777" w:rsidR="00512350" w:rsidRPr="00512350" w:rsidRDefault="00512350" w:rsidP="00512350">
      <w:pPr>
        <w:spacing w:after="35"/>
        <w:ind w:left="946"/>
        <w:rPr>
          <w:rFonts w:ascii="Noto Sans" w:hAnsi="Noto Sans" w:cs="Noto Sans"/>
          <w:color w:val="auto"/>
          <w:sz w:val="20"/>
          <w:szCs w:val="20"/>
        </w:rPr>
      </w:pPr>
    </w:p>
    <w:p w14:paraId="7DD95D3A" w14:textId="4F1FB129" w:rsidR="00512350" w:rsidRPr="00512350" w:rsidRDefault="00512350" w:rsidP="00512350">
      <w:pPr>
        <w:rPr>
          <w:rFonts w:ascii="Noto Sans" w:hAnsi="Noto Sans" w:cs="Noto Sans"/>
          <w:b/>
          <w:color w:val="auto"/>
          <w:szCs w:val="22"/>
        </w:rPr>
      </w:pPr>
      <w:r w:rsidRPr="00512350">
        <w:rPr>
          <w:rFonts w:ascii="Noto Sans" w:hAnsi="Noto Sans" w:cs="Noto Sans"/>
          <w:b/>
          <w:color w:val="auto"/>
          <w:szCs w:val="22"/>
        </w:rPr>
        <w:t>DURCHFÜHRUNGSBESTIMMUNGEN</w:t>
      </w:r>
    </w:p>
    <w:p w14:paraId="16DA7900" w14:textId="77777777" w:rsidR="00512350" w:rsidRPr="00512350" w:rsidRDefault="00512350" w:rsidP="00512350">
      <w:pPr>
        <w:spacing w:after="0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Zu allen Ehrungen wird eine Urkunde verliehen. Die Ehrung soll in einem angemessenen Rahmen erfolgen. </w:t>
      </w:r>
    </w:p>
    <w:p w14:paraId="5660C373" w14:textId="77777777" w:rsidR="00512350" w:rsidRPr="00512350" w:rsidRDefault="00512350" w:rsidP="00512350">
      <w:pPr>
        <w:rPr>
          <w:rFonts w:ascii="Noto Sans" w:hAnsi="Noto Sans" w:cs="Noto Sans"/>
          <w:b/>
          <w:color w:val="auto"/>
          <w:sz w:val="20"/>
          <w:szCs w:val="20"/>
        </w:rPr>
      </w:pPr>
    </w:p>
    <w:p w14:paraId="5936F36F" w14:textId="77777777" w:rsidR="00512350" w:rsidRPr="00512350" w:rsidRDefault="00512350" w:rsidP="00512350">
      <w:pPr>
        <w:rPr>
          <w:rFonts w:ascii="Noto Sans" w:hAnsi="Noto Sans" w:cs="Noto Sans"/>
          <w:b/>
          <w:color w:val="auto"/>
          <w:sz w:val="20"/>
          <w:szCs w:val="20"/>
        </w:rPr>
      </w:pPr>
    </w:p>
    <w:p w14:paraId="2C25CF4E" w14:textId="5A041DEE" w:rsidR="00512350" w:rsidRPr="00512350" w:rsidRDefault="00512350" w:rsidP="00512350">
      <w:pPr>
        <w:spacing w:after="0" w:line="240" w:lineRule="auto"/>
        <w:rPr>
          <w:rFonts w:ascii="Noto Sans" w:hAnsi="Noto Sans" w:cs="Noto Sans"/>
          <w:b/>
          <w:color w:val="auto"/>
          <w:sz w:val="20"/>
          <w:szCs w:val="20"/>
        </w:rPr>
      </w:pPr>
      <w:r w:rsidRPr="00512350">
        <w:rPr>
          <w:rFonts w:ascii="Noto Sans" w:hAnsi="Noto Sans" w:cs="Noto Sans"/>
          <w:b/>
          <w:color w:val="auto"/>
          <w:szCs w:val="22"/>
        </w:rPr>
        <w:t>SCHLUSSBESTIMMUNGEN</w:t>
      </w:r>
    </w:p>
    <w:p w14:paraId="418E9EFB" w14:textId="77777777" w:rsidR="00512350" w:rsidRPr="00512350" w:rsidRDefault="00512350" w:rsidP="00512350">
      <w:pPr>
        <w:spacing w:after="0" w:line="288" w:lineRule="auto"/>
        <w:rPr>
          <w:rFonts w:ascii="Noto Sans" w:hAnsi="Noto Sans" w:cs="Noto Sans"/>
          <w:color w:val="auto"/>
          <w:sz w:val="20"/>
          <w:szCs w:val="20"/>
        </w:rPr>
      </w:pPr>
      <w:r w:rsidRPr="00512350">
        <w:rPr>
          <w:rFonts w:ascii="Noto Sans" w:hAnsi="Noto Sans" w:cs="Noto Sans"/>
          <w:color w:val="auto"/>
          <w:sz w:val="20"/>
          <w:szCs w:val="20"/>
        </w:rPr>
        <w:t xml:space="preserve">Diese Ehrungsordnung wurde am 28.09.1984 vom Gesamtvorstand beschlossen. Änderungen wurden am 09.12.2024 vom Präsidium beschlossen. Sie kann nur von diesem oder einem höherrangigen Gremium geändert werden. </w:t>
      </w:r>
    </w:p>
    <w:p w14:paraId="557E63A7" w14:textId="77777777" w:rsidR="007E510F" w:rsidRDefault="007E510F"/>
    <w:p w14:paraId="6CC1F181" w14:textId="77777777" w:rsidR="007E510F" w:rsidRDefault="007E510F" w:rsidP="20F7C309"/>
    <w:p w14:paraId="675ADB05" w14:textId="77777777" w:rsidR="007E510F" w:rsidRDefault="007E510F"/>
    <w:sectPr w:rsidR="007E510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79A6" w14:textId="77777777" w:rsidR="000A3F3F" w:rsidRDefault="000A3F3F" w:rsidP="00A560E4">
      <w:pPr>
        <w:spacing w:after="0" w:line="240" w:lineRule="auto"/>
      </w:pPr>
      <w:r>
        <w:separator/>
      </w:r>
    </w:p>
  </w:endnote>
  <w:endnote w:type="continuationSeparator" w:id="0">
    <w:p w14:paraId="47028EB1" w14:textId="77777777" w:rsidR="000A3F3F" w:rsidRDefault="000A3F3F" w:rsidP="00A560E4">
      <w:pPr>
        <w:spacing w:after="0" w:line="240" w:lineRule="auto"/>
      </w:pPr>
      <w:r>
        <w:continuationSeparator/>
      </w:r>
    </w:p>
  </w:endnote>
  <w:endnote w:type="continuationNotice" w:id="1">
    <w:p w14:paraId="655B018D" w14:textId="77777777" w:rsidR="000A3F3F" w:rsidRDefault="000A3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Light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A7BB" w14:textId="77777777" w:rsidR="00A560E4" w:rsidRPr="00A560E4" w:rsidRDefault="00A560E4" w:rsidP="00A560E4">
    <w:pPr>
      <w:pStyle w:val="Fuzeile"/>
      <w:jc w:val="center"/>
      <w:rPr>
        <w:rFonts w:ascii="Noto Sans Light" w:hAnsi="Noto Sans Light" w:cs="Noto Sans Light"/>
        <w:sz w:val="16"/>
        <w:szCs w:val="16"/>
      </w:rPr>
    </w:pPr>
    <w:r w:rsidRPr="00A560E4">
      <w:rPr>
        <w:rFonts w:ascii="Noto Sans Light" w:hAnsi="Noto Sans Light" w:cs="Noto Sans Light"/>
        <w:b/>
        <w:bCs/>
        <w:color w:val="C90B1C"/>
        <w:sz w:val="16"/>
        <w:szCs w:val="16"/>
      </w:rPr>
      <w:t>Turnverein Jahn-Rheine 1885 e.V.</w:t>
    </w:r>
    <w:r w:rsidRPr="00A560E4">
      <w:rPr>
        <w:rFonts w:ascii="Noto Sans Light" w:hAnsi="Noto Sans Light" w:cs="Noto Sans Light"/>
        <w:color w:val="FF0000"/>
        <w:sz w:val="16"/>
        <w:szCs w:val="16"/>
      </w:rPr>
      <w:t xml:space="preserve"> </w:t>
    </w:r>
    <w:r w:rsidRPr="00A560E4">
      <w:rPr>
        <w:rFonts w:ascii="Noto Sans Light" w:hAnsi="Noto Sans Light" w:cs="Noto Sans Light"/>
        <w:sz w:val="16"/>
        <w:szCs w:val="16"/>
      </w:rPr>
      <w:t xml:space="preserve">Germanenallee 4 </w:t>
    </w:r>
    <w:r w:rsidRPr="00A560E4">
      <w:rPr>
        <w:rFonts w:ascii="Arial" w:hAnsi="Arial" w:cs="Arial"/>
        <w:sz w:val="16"/>
        <w:szCs w:val="16"/>
      </w:rPr>
      <w:t>∙</w:t>
    </w:r>
    <w:r w:rsidRPr="00A560E4">
      <w:rPr>
        <w:rFonts w:ascii="Noto Sans Light" w:hAnsi="Noto Sans Light" w:cs="Noto Sans Light"/>
        <w:sz w:val="16"/>
        <w:szCs w:val="16"/>
      </w:rPr>
      <w:t xml:space="preserve"> 48429 Rheine </w:t>
    </w:r>
    <w:r w:rsidRPr="00A560E4">
      <w:rPr>
        <w:rFonts w:ascii="Arial" w:hAnsi="Arial" w:cs="Arial"/>
        <w:sz w:val="16"/>
        <w:szCs w:val="16"/>
      </w:rPr>
      <w:t>∙</w:t>
    </w:r>
    <w:r w:rsidRPr="00A560E4">
      <w:rPr>
        <w:rFonts w:ascii="Noto Sans Light" w:hAnsi="Noto Sans Light" w:cs="Noto Sans Light"/>
        <w:sz w:val="16"/>
        <w:szCs w:val="16"/>
      </w:rPr>
      <w:t xml:space="preserve"> www.tvjahnrheine.de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012C" w14:textId="77777777" w:rsidR="000A3F3F" w:rsidRDefault="000A3F3F" w:rsidP="00A560E4">
      <w:pPr>
        <w:spacing w:after="0" w:line="240" w:lineRule="auto"/>
      </w:pPr>
      <w:r>
        <w:separator/>
      </w:r>
    </w:p>
  </w:footnote>
  <w:footnote w:type="continuationSeparator" w:id="0">
    <w:p w14:paraId="72433CF4" w14:textId="77777777" w:rsidR="000A3F3F" w:rsidRDefault="000A3F3F" w:rsidP="00A560E4">
      <w:pPr>
        <w:spacing w:after="0" w:line="240" w:lineRule="auto"/>
      </w:pPr>
      <w:r>
        <w:continuationSeparator/>
      </w:r>
    </w:p>
  </w:footnote>
  <w:footnote w:type="continuationNotice" w:id="1">
    <w:p w14:paraId="746B4A62" w14:textId="77777777" w:rsidR="000A3F3F" w:rsidRDefault="000A3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660F" w14:textId="77777777" w:rsidR="000961FB" w:rsidRDefault="004267C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1EA8D" wp14:editId="333FE71C">
          <wp:simplePos x="0" y="0"/>
          <wp:positionH relativeFrom="column">
            <wp:posOffset>4167505</wp:posOffset>
          </wp:positionH>
          <wp:positionV relativeFrom="paragraph">
            <wp:posOffset>-436880</wp:posOffset>
          </wp:positionV>
          <wp:extent cx="2475230" cy="1015365"/>
          <wp:effectExtent l="0" t="0" r="0" b="0"/>
          <wp:wrapThrough wrapText="bothSides">
            <wp:wrapPolygon edited="0">
              <wp:start x="6539" y="6484"/>
              <wp:lineTo x="3325" y="7565"/>
              <wp:lineTo x="2771" y="8105"/>
              <wp:lineTo x="2992" y="13779"/>
              <wp:lineTo x="4433" y="15670"/>
              <wp:lineTo x="6317" y="15940"/>
              <wp:lineTo x="6095" y="17021"/>
              <wp:lineTo x="6982" y="17021"/>
              <wp:lineTo x="15072" y="15670"/>
              <wp:lineTo x="18951" y="14319"/>
              <wp:lineTo x="19062" y="9726"/>
              <wp:lineTo x="17289" y="8916"/>
              <wp:lineTo x="10307" y="6484"/>
              <wp:lineTo x="6539" y="6484"/>
            </wp:wrapPolygon>
          </wp:wrapThrough>
          <wp:docPr id="811065996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065996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230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542"/>
    <w:multiLevelType w:val="multilevel"/>
    <w:tmpl w:val="17FEB6AE"/>
    <w:lvl w:ilvl="0">
      <w:start w:val="1"/>
      <w:numFmt w:val="lowerLetter"/>
      <w:lvlText w:val="%1)"/>
      <w:lvlJc w:val="left"/>
      <w:pPr>
        <w:ind w:left="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"/>
      <w:lvlJc w:val="left"/>
      <w:pPr>
        <w:ind w:left="1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"/>
      <w:lvlJc w:val="left"/>
      <w:pPr>
        <w:ind w:left="2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2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"/>
      <w:lvlJc w:val="left"/>
      <w:pPr>
        <w:ind w:left="3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"/>
      <w:lvlJc w:val="left"/>
      <w:pPr>
        <w:ind w:left="4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5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"/>
      <w:lvlJc w:val="left"/>
      <w:pPr>
        <w:ind w:left="5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"/>
      <w:lvlJc w:val="left"/>
      <w:pPr>
        <w:ind w:left="6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109303A"/>
    <w:multiLevelType w:val="multilevel"/>
    <w:tmpl w:val="B608C24C"/>
    <w:lvl w:ilvl="0">
      <w:numFmt w:val="bullet"/>
      <w:lvlText w:val="-"/>
      <w:lvlJc w:val="left"/>
      <w:pPr>
        <w:ind w:left="94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8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0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2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4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6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8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0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26" w:firstLine="0"/>
      </w:pPr>
      <w:rPr>
        <w:rFonts w:ascii="Noto Sans" w:eastAsia="Noto Sans" w:hAnsi="Noto Sans" w:cs="Noto Sans"/>
        <w:b w:val="0"/>
        <w:i w:val="0"/>
        <w:strike w:val="0"/>
        <w:dstrike w:val="0"/>
        <w:color w:val="FF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94E0228"/>
    <w:multiLevelType w:val="multilevel"/>
    <w:tmpl w:val="E0D040FC"/>
    <w:lvl w:ilvl="0">
      <w:start w:val="1"/>
      <w:numFmt w:val="lowerLetter"/>
      <w:lvlText w:val="%1)"/>
      <w:lvlJc w:val="left"/>
      <w:pPr>
        <w:ind w:left="4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"/>
      <w:lvlJc w:val="left"/>
      <w:pPr>
        <w:ind w:left="11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"/>
      <w:lvlJc w:val="left"/>
      <w:pPr>
        <w:ind w:left="19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26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"/>
      <w:lvlJc w:val="left"/>
      <w:pPr>
        <w:ind w:left="33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"/>
      <w:lvlJc w:val="left"/>
      <w:pPr>
        <w:ind w:left="40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47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"/>
      <w:lvlJc w:val="left"/>
      <w:pPr>
        <w:ind w:left="55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"/>
      <w:lvlJc w:val="left"/>
      <w:pPr>
        <w:ind w:left="62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3620E40"/>
    <w:multiLevelType w:val="multilevel"/>
    <w:tmpl w:val="B5029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79857808">
    <w:abstractNumId w:val="3"/>
  </w:num>
  <w:num w:numId="2" w16cid:durableId="808060844">
    <w:abstractNumId w:val="2"/>
  </w:num>
  <w:num w:numId="3" w16cid:durableId="1756047148">
    <w:abstractNumId w:val="0"/>
  </w:num>
  <w:num w:numId="4" w16cid:durableId="89392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50"/>
    <w:rsid w:val="000961FB"/>
    <w:rsid w:val="000A3F3F"/>
    <w:rsid w:val="00146397"/>
    <w:rsid w:val="001B3CFB"/>
    <w:rsid w:val="00353FA7"/>
    <w:rsid w:val="003A56B7"/>
    <w:rsid w:val="003C0060"/>
    <w:rsid w:val="003C6864"/>
    <w:rsid w:val="004267C2"/>
    <w:rsid w:val="00512350"/>
    <w:rsid w:val="00583427"/>
    <w:rsid w:val="00591CF1"/>
    <w:rsid w:val="005A2B0D"/>
    <w:rsid w:val="005A500B"/>
    <w:rsid w:val="005C6333"/>
    <w:rsid w:val="006E2FA4"/>
    <w:rsid w:val="0070261D"/>
    <w:rsid w:val="00730411"/>
    <w:rsid w:val="007C3241"/>
    <w:rsid w:val="007E510F"/>
    <w:rsid w:val="007F5370"/>
    <w:rsid w:val="00A560E4"/>
    <w:rsid w:val="00B520C1"/>
    <w:rsid w:val="00B60B00"/>
    <w:rsid w:val="00BB792C"/>
    <w:rsid w:val="00C662FB"/>
    <w:rsid w:val="00F259F9"/>
    <w:rsid w:val="00FC1B9B"/>
    <w:rsid w:val="00FF2B0A"/>
    <w:rsid w:val="20F7C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FDC79"/>
  <w15:chartTrackingRefBased/>
  <w15:docId w15:val="{8CB5C4C0-D2BC-4C32-8836-75E0AE4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350"/>
    <w:pPr>
      <w:suppressAutoHyphens/>
      <w:autoSpaceDN w:val="0"/>
      <w:spacing w:line="256" w:lineRule="auto"/>
    </w:pPr>
    <w:rPr>
      <w:rFonts w:ascii="Calibri" w:eastAsia="Calibri" w:hAnsi="Calibri" w:cs="Calibri"/>
      <w:color w:val="000000"/>
      <w:kern w:val="3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60E4"/>
  </w:style>
  <w:style w:type="paragraph" w:styleId="Fuzeile">
    <w:name w:val="footer"/>
    <w:basedOn w:val="Standard"/>
    <w:link w:val="FuzeileZchn"/>
    <w:uiPriority w:val="99"/>
    <w:unhideWhenUsed/>
    <w:rsid w:val="00A5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60E4"/>
  </w:style>
  <w:style w:type="paragraph" w:styleId="Listenabsatz">
    <w:name w:val="List Paragraph"/>
    <w:basedOn w:val="Standard"/>
    <w:rsid w:val="0051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berlinger\Downloads\TV%20Jahn%20Papier%20hochkant%202025-0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5AB965D1F32A4DA30773427EC8433B" ma:contentTypeVersion="10" ma:contentTypeDescription="Ein neues Dokument erstellen." ma:contentTypeScope="" ma:versionID="0646333ce493c67535f854fba845c4b4">
  <xsd:schema xmlns:xsd="http://www.w3.org/2001/XMLSchema" xmlns:xs="http://www.w3.org/2001/XMLSchema" xmlns:p="http://schemas.microsoft.com/office/2006/metadata/properties" xmlns:ns2="798119a1-4457-4640-bfeb-7fea5877cb6c" xmlns:ns3="3b54c01f-76a0-47e5-90c9-58612f9970dc" targetNamespace="http://schemas.microsoft.com/office/2006/metadata/properties" ma:root="true" ma:fieldsID="d47971f397eef888d2b6e57b32f3204a" ns2:_="" ns3:_="">
    <xsd:import namespace="798119a1-4457-4640-bfeb-7fea5877cb6c"/>
    <xsd:import namespace="3b54c01f-76a0-47e5-90c9-58612f997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19a1-4457-4640-bfeb-7fea5877c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c01f-76a0-47e5-90c9-58612f997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C15C8-7376-4EA5-8D16-91AC6F610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11A63-B6D6-48C7-A7D6-5C9D6E146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2171A-E603-4582-9560-0B4E7DA86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F7F0E-1302-4E6B-B3CC-D3FEEF9FE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19a1-4457-4640-bfeb-7fea5877cb6c"/>
    <ds:schemaRef ds:uri="3b54c01f-76a0-47e5-90c9-58612f997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 Jahn Papier hochkant 2025-02</Template>
  <TotalTime>0</TotalTime>
  <Pages>2</Pages>
  <Words>322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Berlinger</dc:creator>
  <cp:keywords/>
  <dc:description/>
  <cp:lastModifiedBy>Susan Berlinger</cp:lastModifiedBy>
  <cp:revision>2</cp:revision>
  <dcterms:created xsi:type="dcterms:W3CDTF">2025-03-24T08:11:00Z</dcterms:created>
  <dcterms:modified xsi:type="dcterms:W3CDTF">2025-03-24T08:11:00Z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0x010100005AB965D1F32A4DA30773427EC8433B</vt:lpwstr>
  </property>
  <property fmtid="{D5CDD505-2E9C-101B-9397-08002B2CF9AE}" pid="3" name="MediaServiceImageTags">
    <vt:lpwstr/>
  </property>
</Properties>
</file>